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4262eb885fe742d0"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http://schemas.openxmlformats.org/wordprocessingml/2006/main" w14:paraId="2EB63E66" w14:textId="77777777" w:rsidR="00EA2BE7" w:rsidRPr="00EA2BE7" w:rsidRDefault="00EA2BE7" w:rsidP="00EA2BE7">
      <w:pPr>
        <w:shd w:val="clear" w:color="auto" w:fill="FFEEEB"/>
        <w:spacing w:after="0" w:line="0" w:lineRule="auto"/>
        <w:outlineLvl w:val="0"/>
        <w:rPr>
          <w:rFonts w:ascii="Arial" w:eastAsia="Times New Roman" w:hAnsi="Arial" w:cs="Arial"/>
          <w:b/>
          <w:bCs/>
          <w:caps/>
          <w:color w:val="212121"/>
          <w:kern w:val="36"/>
          <w:sz w:val="48"/>
          <w:szCs w:val="48"/>
          <w:lang w:eastAsia="en-GB"/>
          <w14:ligatures xmlns:w14="http://schemas.microsoft.com/office/word/2010/wordml" w14:val="none"/>
        </w:rPr>
      </w:pPr>
      <w:r w:rsidRPr="00EA2BE7">
        <w:rPr>
          <w:b/>
          <w:rFonts w:ascii="Arial" w:eastAsia="Times New Roman" w:hAnsi="Arial" w:cs="Arial" w:hint="Arial"/>
          <w:color w:val="212121"/>
          <w:kern w:val="36"/>
          <w:sz w:val="48"/>
          <w:szCs w:val="48"/>
          <w14:ligatures xmlns:w14="http://schemas.microsoft.com/office/word/2010/wordml" w14:val="none"/>
          <w:lang w:bidi="cy-GB" w:val="cy-GB"/>
        </w:rPr>
        <w:t xml:space="preserve">CYNGOR SIR POWYS, CYMRU GYNNES, MESURAU I DARGEDU EIDDO Â SGÔR EPC G, F ac E LEDLED Y SIR</w:t>
      </w:r>
    </w:p>
    <w:p xmlns:w="http://schemas.openxmlformats.org/wordprocessingml/2006/main" w14:paraId="51D8030F" w14:textId="1647FAC0" w:rsidR="00EA2BE7" w:rsidRPr="00EA2BE7" w:rsidRDefault="00EA2BE7" w:rsidP="00EA2BE7">
      <w:pPr>
        <w:spacing w:line="240" w:lineRule="auto"/>
        <w:rPr>
          <w:rFonts w:ascii="Arial" w:eastAsia="Times New Roman" w:hAnsi="Arial" w:cs="Arial"/>
          <w:color w:val="212121"/>
          <w:kern w:val="0"/>
          <w:lang w:eastAsia="en-GB"/>
          <w14:ligatures xmlns:w14="http://schemas.microsoft.com/office/word/2010/wordml" w14:val="none"/>
        </w:rPr>
      </w:pPr>
      <w:r>
        <w:rPr>
          <w:rFonts w:ascii="Arial" w:eastAsia="Times New Roman" w:hAnsi="Arial" w:cs="Arial" w:hint="Arial"/>
          <w:color w:val="212121"/>
          <w:kern w:val="0"/>
          <w14:ligatures xmlns:w14="http://schemas.microsoft.com/office/word/2010/wordml" w14:val="none"/>
          <w:lang w:bidi="cy-GB" w:val="cy-GB"/>
        </w:rPr>
        <w:t xml:space="preserve">Awdurdod Lleol Powys, Cymru Gynnes, mesurau i dargedu eiddo â sgôr EPC G, F &amp; E ledled y sir – OPR3.1 gydag ECO4-Flex </w:t>
      </w:r>
    </w:p>
    <w:p xmlns:w="http://schemas.openxmlformats.org/wordprocessingml/2006/main" w14:paraId="2084A526" w14:textId="50502D87" w:rsidR="00EA2BE7" w:rsidRPr="00EA2BE7" w:rsidRDefault="00EA2BE7" w:rsidP="00EA2BE7">
      <w:pPr>
        <w:spacing w:after="0" w:line="240" w:lineRule="auto"/>
        <w:rPr>
          <w:rFonts w:ascii="Arial" w:eastAsia="Times New Roman" w:hAnsi="Arial" w:cs="Arial"/>
          <w:color w:val="212121"/>
          <w:kern w:val="0"/>
          <w:lang w:eastAsia="en-GB"/>
          <w14:ligatures xmlns:w14="http://schemas.microsoft.com/office/word/2010/wordml" w14:val="none"/>
        </w:rPr>
      </w:pPr>
      <w:r w:rsidRPr="00EA2BE7">
        <w:rPr>
          <w:rFonts w:ascii="Arial" w:eastAsia="Times New Roman" w:hAnsi="Arial" w:cs="Arial" w:hint="Arial"/>
          <w:color w:val="212121"/>
          <w:kern w:val="0"/>
          <w14:ligatures xmlns:w14="http://schemas.microsoft.com/office/word/2010/wordml" w14:val="none"/>
          <w:lang w:bidi="cy-GB" w:val="cy-GB"/>
        </w:rPr>
        <w:br/>
      </w:r>
      <w:r w:rsidRPr="00EA2BE7">
        <w:rPr>
          <w:rFonts w:ascii="Arial" w:eastAsia="Times New Roman" w:hAnsi="Arial" w:cs="Arial" w:hint="Arial"/>
          <w:color w:val="212121"/>
          <w:kern w:val="0"/>
          <w14:ligatures xmlns:w14="http://schemas.microsoft.com/office/word/2010/wordml" w14:val="none"/>
          <w:lang w:bidi="cy-GB" w:val="cy-GB"/>
        </w:rPr>
        <w:t xml:space="preserve"/>
      </w:r>
      <w:r w:rsidRPr="00EA2BE7">
        <w:rPr>
          <w:rFonts w:ascii="Arial" w:eastAsia="Times New Roman" w:hAnsi="Arial" w:cs="Arial" w:hint="Arial"/>
          <w:color w:val="212121"/>
          <w:kern w:val="0"/>
          <w14:ligatures xmlns:w14="http://schemas.microsoft.com/office/word/2010/wordml" w14:val="none"/>
          <w:lang w:bidi="cy-GB" w:val="cy-GB"/>
        </w:rPr>
        <w:br/>
      </w:r>
      <w:r w:rsidRPr="00EA2BE7">
        <w:rPr>
          <w:rFonts w:ascii="Arial" w:eastAsia="Times New Roman" w:hAnsi="Arial" w:cs="Arial" w:hint="Arial"/>
          <w:color w:val="212121"/>
          <w:kern w:val="0"/>
          <w14:ligatures xmlns:w14="http://schemas.microsoft.com/office/word/2010/wordml" w14:val="none"/>
          <w:lang w:bidi="cy-GB" w:val="cy-GB"/>
        </w:rPr>
        <w:t xml:space="preserve">Dyma brosiect ledled y sir yn targedu’r eiddo â’r sgoriau EPC gwaethaf (G, F ac E) yng Nghyngor Sir Powys, gan cyfuno cyllid OPR3.1 ag ECO4-Flex i fabwysiadu dull tŷ cyfan gan ddefnyddio egwyddorion PAS2035 – adeiladwaith yn gyntaf, yna gwresogi carbon isel, cynhyrchu ynni, a storio ynni.</w:t>
      </w:r>
    </w:p>
    <w:p xmlns:w="http://schemas.openxmlformats.org/wordprocessingml/2006/main" w14:paraId="1BC07155" w14:textId="77777777" w:rsidR="00EA2BE7" w:rsidRPr="00EA2BE7" w:rsidRDefault="00EA2BE7" w:rsidP="00EA2BE7">
      <w:pPr>
        <w:spacing w:before="100" w:beforeAutospacing="1" w:after="100" w:afterAutospacing="1" w:line="240" w:lineRule="auto"/>
        <w:rPr>
          <w:rFonts w:ascii="Arial" w:eastAsia="Times New Roman" w:hAnsi="Arial" w:cs="Arial"/>
          <w:color w:val="000000"/>
          <w:kern w:val="0"/>
          <w:lang w:eastAsia="en-GB"/>
          <w14:ligatures xmlns:w14="http://schemas.microsoft.com/office/word/2010/wordml" w14:val="none"/>
        </w:rPr>
      </w:pPr>
      <w:r w:rsidRPr="00EA2BE7">
        <w:rPr>
          <w:rFonts w:ascii="Arial" w:eastAsia="Times New Roman" w:hAnsi="Arial" w:cs="Arial" w:hint="Arial"/>
          <w:color w:val="000000"/>
          <w:kern w:val="0"/>
          <w14:ligatures xmlns:w14="http://schemas.microsoft.com/office/word/2010/wordml" w14:val="none"/>
          <w:lang w:bidi="cy-GB" w:val="cy-GB"/>
        </w:rPr>
        <w:t xml:space="preserve">Ym mis Medi 2022, cyflwynodd Cyngor Sir Powys eu cais am ORP3 i Lywodraeth Cymru. Hyd hynny, nid oedd Cyngor Sir Powys wedi cymryd rhan yn y rhaglen hon sy'n ariannu mesurau arbed carbon er mwyn gwneud gwaith ôl-osod yn ei stoc tai cymdeithasol. Y briff mewnol a gawsom gan Uwch Reolwyr oedd ‘blaenoriaethu’r gwaethaf' o safbwynt Tystysgrif Perfformiad Ynni (EPC), h.y. yr eiddo â sgôr G, F, ac E, ac i fanteisio cymaint â phosibl ar gyfleoedd ariannu i gael y canlyniadau gorau posibl. Y bwriad oedd mynd i'r afael â chynifer o eiddo ag oedd yn bosibl, gan godi safonau yn nes at dargedau carbon 'sero net', fel y nodir yn y fersiwn ddrafft o 'Safon Ansawdd Tai Cymru 2' (SATC2). Y nod oedd gwneud hyn gan ddefnyddio cyllid ORP3 ac ECO4 heb unrhyw gost i'r Cyfrif Refeniw Tai. Aeth tîm y prosiect ati i ddatblygu'r cais gan ddefnyddio partneriaethau presennol a allai gefnogi cyflawni’r prosiect. Mae gan Gyngor Sir Powys berthynas hirsefydlog gyda'r cwmni buddiant cymunedol tlodi tanwydd, Cymru Gynnes (CG). Trwy Gytundeb Lefel Gwasanaeth, mae CG yn cefnogi'r gwaith o roi grantiau 'Rhwymedigaeth Cwmnïau Ynni' (ECO) y sector preifat. Yn yr un modd, mae Cyngor Sir Powys wedi gweithio gyda Chronfa Bancio Cymunedol Robert Owen (ROCBF) ers dros ddegawd i gynnig benthyciadau di-log ar gyfer adnewyddu eiddo yn y sector preifat, a bwriad y briff prosiect a gyflwynwyd oedd ehangu'r rhaglen i gynnwys pob sector tai er mwyn osgoi '</w:t>
      </w:r>
      <w:r w:rsidRPr="00EA2BE7">
        <w:rPr>
          <w:i/>
          <w:rFonts w:ascii="Arial" w:eastAsia="Times New Roman" w:hAnsi="Arial" w:cs="Arial" w:hint="Arial"/>
          <w:color w:val="000000"/>
          <w:kern w:val="0"/>
          <w14:ligatures xmlns:w14="http://schemas.microsoft.com/office/word/2010/wordml" w14:val="none"/>
          <w:lang w:bidi="cy-GB" w:val="cy-GB"/>
        </w:rPr>
        <w:t xml:space="preserve">pepper-potting</w:t>
      </w:r>
      <w:r w:rsidRPr="00EA2BE7">
        <w:rPr>
          <w:rFonts w:ascii="Arial" w:eastAsia="Times New Roman" w:hAnsi="Arial" w:cs="Arial" w:hint="Arial"/>
          <w:color w:val="000000"/>
          <w:kern w:val="0"/>
          <w14:ligatures xmlns:w14="http://schemas.microsoft.com/office/word/2010/wordml" w14:val="none"/>
          <w:lang w:bidi="cy-GB" w:val="cy-GB"/>
        </w:rPr>
        <w:t xml:space="preserve">'. Ar y cyd â’r ddau sefydliad hwn, datblygodd Cyngor Sir Powys eu cais am gyllid ORP3.1 trwy ei gyfuno ag ECO4 a'r 'Gronfa Argyfwng Costau Byw', dyfarniad grant untro gan y Cyngor. Roeddem yn canolbwyntio ar adeiladwaith yn gyntaf, ac yna ar wresogi carbon isel, cynhyrchu ynni, a storio ynni. Trwy fynd i'r afael â’r eiddo â’r sgoriau EPC isaf fe gawsom y cyllid ECO4 mwyaf. Fe wnaethom amcangyfrif y byddai'r gwariant arferol fesul eiddo tua £30,700 ar gyfartaledd. Yn seiliedig ar ein dyraniad grant ORP3 a'n cyllid atodol, roeddem yn rhagweld y gallem wneud gwaith ôl-osod i godi sgôr 64 eiddo i EPC A (neu mor agos ag y gallem) yn ystod 2022/23, o’r 394 o gartrefi cymdeithasol ym meddiant Cyngor Sir Powys sydd â sgôr EPC E, F a G. Y Dyfarniad: Ar 1 Chwefror 2023, cafodd Cyngor Sir Powys lythyr dyfarnu gan LlC, a oedd yn cynnwys amodau grant a dyddiad cau o’r 28ain o'r un mis i wneud hawliad. Roedd LlC eisoes wedi ysgrifennu atom ar 16 Rhagfyr i ddweud y byddai'r grant yn cael ei ddyfarnu mewn egwyddor, yn amodol arnom yn derbyn telerau a’u bod nhw’n cael dogfennau wedi'u llofnodi. Gyda'r sicrwydd hwn, trwy gydol gweddill Rhagfyr a dechrau Ionawr bu Cyngor Sir Powys yn ffonio tenantiaid holl eiddo’r cais er mwyn mesur diddordeb, ac yna anfonwyd llythyr a oedd yn egluro manylion y cyllid, y mesurau a oedd yn debygol o gael eu hystyried, ac amserlenni cyflawni. Yn dilyn dyfarniad y grant ym mis Chwefror 2023, daeth aelodau eraill o'r Adran Tai i ymuno â thîm y prosiect. Oherwydd yr amserlenni tyn (28 diwrnod) i gyflawni'r prosiect, estynnodd Llywodraeth Cymru'r dyddiad cau ar gyfer cyflwyno’r hawliadau grant i 28 Mawrth 2023. Y Cais: Ar 28 Mawrth 2023, cyflwynodd Cyngor Sir Powys hawliad am OPR3.1 i LlC. Roedd yr hawliad yn edrych yn eithaf gwahanol i'r cais am grant, oherwydd sawl ffactor a fydd yn cael eu trafod isod. Yn ei hanfod, fodd bynnag roedd y cyflwyniad yn cwmpasu 48 eiddo. Roedd yr hawliad am grant yn cynnwys cymysgedd o ORP3.1, ECO4-Flex, a ‘dadleoli’ cyllid, lle gallai Powys wneud cais am waith arbed ynni a wnaed eisoes yn yr un flwyddyn ariannol. Fodd bynnag, ni allai gynnwys unrhyw waith cynnal a chadw ymatebol a oedd hefyd yn gwella effeithlonrwydd ynni.</w:t>
      </w:r>
    </w:p>
    <w:p xmlns:w="http://schemas.openxmlformats.org/wordprocessingml/2006/main" w14:paraId="40C88B24" w14:textId="77777777" w:rsidR="00EA2BE7" w:rsidRPr="00EA2BE7" w:rsidRDefault="00EA2BE7" w:rsidP="00EA2BE7">
      <w:pPr>
        <w:spacing w:before="240" w:after="0" w:line="240" w:lineRule="auto"/>
        <w:rPr>
          <w:rFonts w:ascii="Arial" w:eastAsia="Times New Roman" w:hAnsi="Arial" w:cs="Arial"/>
          <w:color w:val="000000"/>
          <w:kern w:val="0"/>
          <w:lang w:eastAsia="en-GB"/>
          <w14:ligatures xmlns:w14="http://schemas.microsoft.com/office/word/2010/wordml" w14:val="none"/>
        </w:rPr>
      </w:pPr>
      <w:r w:rsidRPr="00EA2BE7">
        <w:rPr>
          <w:rFonts w:ascii="Arial" w:eastAsia="Times New Roman" w:hAnsi="Arial" w:cs="Arial" w:hint="Arial"/>
          <w:color w:val="000000"/>
          <w:kern w:val="0"/>
          <w14:ligatures xmlns:w14="http://schemas.microsoft.com/office/word/2010/wordml" w14:val="none"/>
          <w:lang w:bidi="cy-GB" w:val="cy-GB"/>
        </w:rPr>
        <w:t xml:space="preserve">Heriau:</w:t>
      </w:r>
    </w:p>
    <w:p xmlns:w="http://schemas.openxmlformats.org/wordprocessingml/2006/main" w14:paraId="688EC5EF" w14:textId="77777777" w:rsidR="00EA2BE7" w:rsidRPr="00EA2BE7" w:rsidRDefault="00EA2BE7" w:rsidP="00EA2BE7">
      <w:pPr>
        <w:spacing w:before="240" w:after="0" w:line="240" w:lineRule="auto"/>
        <w:rPr>
          <w:rFonts w:ascii="Arial" w:eastAsia="Times New Roman" w:hAnsi="Arial" w:cs="Arial"/>
          <w:color w:val="000000"/>
          <w:kern w:val="0"/>
          <w:lang w:eastAsia="en-GB"/>
          <w14:ligatures xmlns:w14="http://schemas.microsoft.com/office/word/2010/wordml" w14:val="none"/>
        </w:rPr>
      </w:pPr>
      <w:r w:rsidRPr="00EA2BE7">
        <w:rPr>
          <w:rFonts w:ascii="Arial" w:eastAsia="Times New Roman" w:hAnsi="Arial" w:cs="Arial" w:hint="Arial"/>
          <w:color w:val="000000"/>
          <w:kern w:val="0"/>
          <w14:ligatures xmlns:w14="http://schemas.microsoft.com/office/word/2010/wordml" w14:val="none"/>
          <w:lang w:bidi="cy-GB" w:val="cy-GB"/>
        </w:rPr>
        <w:t xml:space="preserve">Pethau nad aethant yn dda: • Oherwydd yr amserlenni, ni allai'r Cyngor ddyrannu digon o adnoddau i ddatblygu'r cais cyllido nac i gynllunio'r prosiect i ganolbwyntio'n benodol ar y data o system rheoli asedau'r Cyngor. O ganlyniad, cafwyd problemau wrth groesgyfeirio data â system rheoli asedau’r Cyngor. Golygai hyn fod nifer sylweddol o’r eiddo ar restr y cais grant yn anghymwys, ac roedd yn rhaid eu tynnu o'r prosiect. • Yn ystod y gwaith ymgysylltu cychwynnol â thenantiaid, fe wnaeth llawer o breswylwyr wrthod y mesurau, gan arwain at eu tynnu oddi ar restr wreiddiol y grant. • O ganlyniad, lluniwyd rhestr eiddo eilaidd a oedd yn targedu eiddo lle'r oedd gwresogi carbon isel (pympiau gwres) wedi'u gosod ond a oedd bellach dros 10 mlwydd oed. Roedd llawer o denantiaid wedi cwyno am filiau ynni uchel, felly gwnaed penderfyniad i dargedu'r eiddo hynny trwy osod paneli solar PV a batris domestig clyfar. Yn anffodus, yng nghanol y gwaith o ailbennu’r eiddo hyn, cyhoeddodd OFGEM (gweinyddwyr cynllun ECO4) ganllawiau newydd yn atal eiddo sydd oddi ar y grid nwy ac sy'n defnyddio pympiau gwres rhag cael cyllid i osod paneli PV. Ysgrifennodd Cyngor Sir Powys at OFGEM i gwyno ac i ofyn am gyfiawnhad o'r penderfyniad hwn, ond ni newidiwyd eu penderfyniad. • Er bod y rhan fwyaf o drigolion wedi croesawu'r mesurau a gynigiwyd ar y dechrau, oherwydd diffyg adnoddau a’r amserlen dynn ar gyfer hawlio'r grant, ni lwyddwyd gwneud digon o waith ymgysylltu â thenantiaid cyn dechrau’r gwaith, ac o ganlyniad roedd nifer o gŵynion yn sgil diffyg cysylltu cyn gosod unrhyw rai o’r mesurau. • I gael mynediad at gyllid ECO4, rhaid i gontractwyr fod â chofrestriad PAS2030 a rhaid iddynt weithio i safonau PAS2035:2019. Golyga hyn bod arnynt angen cofrestru gyda'u cynllun ardystio masnach, e.e. MCS, yn ogystal â chofrestru gyda chynllun TrustMark Llywodraeth y DU. Roedd hyn yn cyfyngu'n fawr ar ba gontractwyr allai weithio ar y cynllun. • Dim ond un o'r cwmnïau contractio a oedd yn gweithio gyda Cymru Gynnes ar y pryd oedd yn barod i weithio y tu hwnt i’w cleientiaid 'arferol', h.y. y sector preifat, ac i weithio ar eiddo sector cyhoeddus. Y rheswm dros hyn oedd bod lefelau cyllid ECO4 yn llai o lawer yn y sector cyhoeddus o'i gymharu â'r sector preifat, a'r cwmni oedd yr unig un ar gael a oedd â chontract cyllido tai cymdeithasol ECO4 gyda chyflenwr ynni eisoes ar waith. • Dim ond amcangyfrif oedd gennym o ran faint o gyllid ECO4 fyddai ar gael, gan fod y cyfraddau y mae cwmnïau ynni a'u hasiantau yn eu talu am fesurau yn amrywio. Nid oedd y cyfraddau sy'n cael eu talu am fesurau yn hysbys i Gyngor Sir Powys, gan fod yr wybodaeth hon yn fasnachol sensitif. • Mae ar fatris domestig clyfar angen cysylltiad rhyngrwyd gweithredol yn y cartref. Nid oeddem wedi rhagweld y byddem yn ceisio gweithio ar eiddo lle nad oedd cysylltiad rhyngrwyd (oherwydd diffyg seilwaith neu signal), neu lle roedd tenantiaid yn gwrthwynebu rhoi’r rhyngrwyd yn eu cartrefi (lle'r oedd cysylltiad yn bosibl), neu pan oedd gan breswylwyr gysylltiad rhyngrwyd ond eu bod yn amharod i ganiatáu cysylltiad ag ef. • Oherwydd yr amserlenni tyn, roedd y cyfathrebu a’r rhannu data allweddol rhwng Cyngor Sir Powys, Cymru Gynnes, contractwyr a thenantiaid yn ddiffygiol, gan arwain at fwy o gŵynion. Roedd y cwynion yn canolbwyntio ar fethu amseroedd apwyntiadau, methiannau Iechyd a Diogelwch, gwaith o safon wael, blerwch, a gwrthdaro personol rhwng y rhai a oedd yn cyflawni’r cynlluniau. • Mae cyfuno cyllid ECO4 ac ORP yn syniad ardderchog, ond mae'r trefniadau gweinyddol a chytundebol ar gyfer ECO4 yn benodol i'r cynllun, ac er bod y Cyngor yn gyfarwydd â thendro a rheoli contractau i gyflawni gofynion manylebau, ni allai'r Cyngor ddefnyddio ei drefniadau rheoli contractau arferol gyda gwaith ECO4 gan fod y gwaith yn cael ei ariannu a'i dalu amdano o ffynhonnell wahanol ac yn cael ei reoli drwy ddull gwahanol. Achosodd hyn broblemau wrth ddelio â gosodwyr ECO4, gan nad oedd contract uniongyrchol rhwng y Cyngor a'r Gosodwyr. Beth aeth yn dda: • O ystyried y prinder adnoddau a’r ffenestr eithriadol o gyfyng i wneud hawliad, llwyddodd Cyngor Sir Powys i ddefnyddio ei Gytundeb Lefel Gwasanaeth presennol gyda Cymru Gynnes i gael mynediad at eu perthnasoedd sefydledig â chwmnïau ynni (cyllidwyr ECO4). Roedd eu contractwyr hwy eisoes â PAS2030 a PAS2035 a’r cymwysterau corff dyfarnu penodol i’r mesurau a oedd yn angenrheidiol ac a fyddai’n caniatáu iddyn nhw ddefnyddio a chyflawni mesurau a ariennir gan ECO. Yn unol â hynny, mae Powys wedi elwa'n llawn o raglen fuddsoddi a ariennir gan grant gwerth £1 miliwn, wedi'i chwyddo gan gyllid trydydd parti drwy ECO4, ac wedi cyflawni rhywfaint o’i waith ar ei stoc dai. • Ar ôl colli cyllid ar gyfer gosod paneli solar mewn eiddo sydd oddi ar y grid nwy ac sydd â phympiau gwres hanner ffordd trwy ein prosiect, bu’n partneriaid yn CG yn trafod â chyllidwr i ddarparu paneli PV yn y sefyllfa hon trwy 'fesur arloesi'. Rhoddodd hyn y gallu i PCC orffen y gwaith ar yr eiddo hynny a dynnwyd o'r rhestr oherwydd penderfyniad OFGEM. Dangosodd hyn waith arloesi sylweddol, gyda’r prosiect yn cael ei ddatblygu’n gyson i gydymffurfio â chyngor a chanllawiau gan OFGEM a oedd yn aml yn gwrthddweud ei gilydd. • Gwnaed gwelliannau i gyfanswm o 40 eiddo yn ORP3.1. Cafodd y sgôr EPC cyfartalog ei godi o 'D' isel i 'A'. Fodd bynnag, hyd yma nid yw hyn yn ystyried y batris clyfar a osodwyd, nad ydynt yn cael eu cydnabod gan y Weithdrefn Asesu Safonol (SAP) ar hyn o bryd.</w:t>
      </w:r>
    </w:p>
    <w:p xmlns:w="http://schemas.openxmlformats.org/wordprocessingml/2006/main" w14:paraId="3753ED42" w14:textId="77777777" w:rsidR="00E1138D" w:rsidRDefault="00E1138D"/>
    <w:sectPr xmlns:w="http://schemas.openxmlformats.org/wordprocessingml/2006/main" w:rsidR="00E1138D">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1C937" w14:textId="77777777" w:rsidR="007D1584" w:rsidRDefault="007D1584" w:rsidP="00EA2BE7">
      <w:pPr>
        <w:spacing w:after="0" w:line="240" w:lineRule="auto"/>
      </w:pPr>
      <w:r>
        <w:separator/>
      </w:r>
    </w:p>
  </w:endnote>
  <w:endnote w:type="continuationSeparator" w:id="0">
    <w:p w14:paraId="65F8876F" w14:textId="77777777" w:rsidR="007D1584" w:rsidRDefault="007D1584" w:rsidP="00EA2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http://schemas.openxmlformats.org/wordprocessingml/2006/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sdtfl w16du wp14">
  <w:sdt>
    <w:sdtPr>
      <w:id w:val="313465905"/>
      <w:docPartObj>
        <w:docPartGallery w:val="Page Numbers (Bottom of Page)"/>
        <w:docPartUnique/>
      </w:docPartObj>
    </w:sdtPr>
    <w:sdtContent>
      <w:sdt>
        <w:sdtPr>
          <w:id w:val="-1769616900"/>
          <w:docPartObj>
            <w:docPartGallery w:val="Page Numbers (Top of Page)"/>
            <w:docPartUnique/>
          </w:docPartObj>
        </w:sdtPr>
        <w:sdtContent>
          <w:p w14:paraId="5C2AD97F" w14:textId="18AD1EFE" w:rsidR="00EA2BE7" w:rsidRDefault="00EA2BE7">
            <w:pPr>
              <w:pStyle w:val="Footer"/>
              <w:jc w:val="right"/>
            </w:pPr>
            <w:r>
              <w:rPr>
                <w:lang w:bidi="cy-GB" w:val="cy-GB"/>
              </w:rPr>
              <w:t xml:space="preserve">Tudalen </w:t>
            </w:r>
            <w:r>
              <w:rPr>
                <w:b/>
                <w:lang w:bidi="cy-GB" w:val="cy-GB"/>
              </w:rPr>
              <w:fldChar w:fldCharType="begin"/>
            </w:r>
            <w:r>
              <w:rPr>
                <w:b/>
                <w:lang w:bidi="cy-GB" w:val="cy-GB"/>
              </w:rPr>
              <w:instrText>PAGE</w:instrText>
            </w:r>
            <w:r>
              <w:rPr>
                <w:b/>
                <w:lang w:bidi="cy-GB" w:val="cy-GB"/>
              </w:rPr>
              <w:fldChar w:fldCharType="separate"/>
            </w:r>
            <w:r>
              <w:rPr>
                <w:b/>
                <w:lang w:bidi="cy-GB" w:val="cy-GB"/>
              </w:rPr>
              <w:t>2</w:t>
            </w:r>
            <w:r>
              <w:rPr>
                <w:b/>
                <w:lang w:bidi="cy-GB" w:val="cy-GB"/>
              </w:rPr>
              <w:fldChar w:fldCharType="end"/>
            </w:r>
            <w:r>
              <w:rPr>
                <w:lang w:bidi="cy-GB" w:val="cy-GB"/>
              </w:rPr>
              <w:t xml:space="preserve"> o </w:t>
            </w:r>
            <w:r>
              <w:rPr>
                <w:b/>
                <w:lang w:bidi="cy-GB" w:val="cy-GB"/>
              </w:rPr>
              <w:fldChar w:fldCharType="begin"/>
            </w:r>
            <w:r>
              <w:rPr>
                <w:b/>
                <w:lang w:bidi="cy-GB" w:val="cy-GB"/>
              </w:rPr>
              <w:instrText>NUMPAGES</w:instrText>
            </w:r>
            <w:r>
              <w:rPr>
                <w:b/>
                <w:lang w:bidi="cy-GB" w:val="cy-GB"/>
              </w:rPr>
              <w:fldChar w:fldCharType="separate"/>
            </w:r>
            <w:r>
              <w:rPr>
                <w:b/>
                <w:lang w:bidi="cy-GB" w:val="cy-GB"/>
              </w:rPr>
              <w:t>2</w:t>
            </w:r>
            <w:r>
              <w:rPr>
                <w:b/>
                <w:lang w:bidi="cy-GB" w:val="cy-GB"/>
              </w:rPr>
              <w:fldChar w:fldCharType="end"/>
            </w:r>
          </w:p>
        </w:sdtContent>
      </w:sdt>
    </w:sdtContent>
  </w:sdt>
  <w:p w14:paraId="317A6AA6" w14:textId="77777777" w:rsidR="00EA2BE7" w:rsidRDefault="00EA2B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2D533" w14:textId="77777777" w:rsidR="007D1584" w:rsidRDefault="007D1584" w:rsidP="00EA2BE7">
      <w:pPr>
        <w:spacing w:after="0" w:line="240" w:lineRule="auto"/>
      </w:pPr>
      <w:r>
        <w:separator/>
      </w:r>
    </w:p>
  </w:footnote>
  <w:footnote w:type="continuationSeparator" w:id="0">
    <w:p w14:paraId="34203EBD" w14:textId="77777777" w:rsidR="007D1584" w:rsidRDefault="007D1584" w:rsidP="00EA2BE7">
      <w:pPr>
        <w:spacing w:after="0" w:line="240" w:lineRule="auto"/>
      </w:pPr>
      <w:r>
        <w:continuationSeparator/>
      </w:r>
    </w:p>
  </w:footnote>
</w:footnotes>
</file>

<file path=word/settings.xml><?xml version="1.0" encoding="utf-8"?>
<w:settings xmlns:w="http://schemas.openxmlformats.org/wordprocessingml/2006/main"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BE7"/>
    <w:rsid w:val="00141982"/>
    <w:rsid w:val="00150CE9"/>
    <w:rsid w:val="007D1584"/>
    <w:rsid w:val="008327E7"/>
    <w:rsid w:val="00E1138D"/>
    <w:rsid w:val="00EA2B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956D"/>
  <w15:chartTrackingRefBased/>
  <w15:docId w15:val="{37F37DF3-FF51-4939-BCE1-594FC7EF42A1}"/>
  <w:updateFields w:val="true"/>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y-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2B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2B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2B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2B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2B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2BE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2BE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2BE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2BE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2B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2B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2B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2B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2B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2B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2B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2B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2BE7"/>
    <w:rPr>
      <w:rFonts w:eastAsiaTheme="majorEastAsia" w:cstheme="majorBidi"/>
      <w:color w:val="272727" w:themeColor="text1" w:themeTint="D8"/>
    </w:rPr>
  </w:style>
  <w:style w:type="paragraph" w:styleId="Title">
    <w:name w:val="Title"/>
    <w:basedOn w:val="Normal"/>
    <w:next w:val="Normal"/>
    <w:link w:val="TitleChar"/>
    <w:uiPriority w:val="10"/>
    <w:qFormat/>
    <w:rsid w:val="00EA2B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2B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2BE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B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2BE7"/>
    <w:pPr>
      <w:spacing w:before="160"/>
      <w:jc w:val="center"/>
    </w:pPr>
    <w:rPr>
      <w:i/>
      <w:iCs/>
      <w:color w:val="404040" w:themeColor="text1" w:themeTint="BF"/>
    </w:rPr>
  </w:style>
  <w:style w:type="character" w:customStyle="1" w:styleId="QuoteChar">
    <w:name w:val="Quote Char"/>
    <w:basedOn w:val="DefaultParagraphFont"/>
    <w:link w:val="Quote"/>
    <w:uiPriority w:val="29"/>
    <w:rsid w:val="00EA2BE7"/>
    <w:rPr>
      <w:i/>
      <w:iCs/>
      <w:color w:val="404040" w:themeColor="text1" w:themeTint="BF"/>
    </w:rPr>
  </w:style>
  <w:style w:type="paragraph" w:styleId="ListParagraph">
    <w:name w:val="List Paragraph"/>
    <w:basedOn w:val="Normal"/>
    <w:uiPriority w:val="34"/>
    <w:qFormat/>
    <w:rsid w:val="00EA2BE7"/>
    <w:pPr>
      <w:ind w:left="720"/>
      <w:contextualSpacing/>
    </w:pPr>
  </w:style>
  <w:style w:type="character" w:styleId="IntenseEmphasis">
    <w:name w:val="Intense Emphasis"/>
    <w:basedOn w:val="DefaultParagraphFont"/>
    <w:uiPriority w:val="21"/>
    <w:qFormat/>
    <w:rsid w:val="00EA2BE7"/>
    <w:rPr>
      <w:i/>
      <w:iCs/>
      <w:color w:val="0F4761" w:themeColor="accent1" w:themeShade="BF"/>
    </w:rPr>
  </w:style>
  <w:style w:type="paragraph" w:styleId="IntenseQuote">
    <w:name w:val="Intense Quote"/>
    <w:basedOn w:val="Normal"/>
    <w:next w:val="Normal"/>
    <w:link w:val="IntenseQuoteChar"/>
    <w:uiPriority w:val="30"/>
    <w:qFormat/>
    <w:rsid w:val="00EA2B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BE7"/>
    <w:rPr>
      <w:i/>
      <w:iCs/>
      <w:color w:val="0F4761" w:themeColor="accent1" w:themeShade="BF"/>
    </w:rPr>
  </w:style>
  <w:style w:type="character" w:styleId="IntenseReference">
    <w:name w:val="Intense Reference"/>
    <w:basedOn w:val="DefaultParagraphFont"/>
    <w:uiPriority w:val="32"/>
    <w:qFormat/>
    <w:rsid w:val="00EA2BE7"/>
    <w:rPr>
      <w:b/>
      <w:bCs/>
      <w:smallCaps/>
      <w:color w:val="0F4761" w:themeColor="accent1" w:themeShade="BF"/>
      <w:spacing w:val="5"/>
    </w:rPr>
  </w:style>
  <w:style w:type="paragraph" w:styleId="Header">
    <w:name w:val="header"/>
    <w:basedOn w:val="Normal"/>
    <w:link w:val="HeaderChar"/>
    <w:uiPriority w:val="99"/>
    <w:unhideWhenUsed/>
    <w:rsid w:val="00EA2B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2BE7"/>
  </w:style>
  <w:style w:type="paragraph" w:styleId="Footer">
    <w:name w:val="footer"/>
    <w:basedOn w:val="Normal"/>
    <w:link w:val="FooterChar"/>
    <w:uiPriority w:val="99"/>
    <w:unhideWhenUsed/>
    <w:rsid w:val="00EA2B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2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097261">
      <w:bodyDiv w:val="1"/>
      <w:marLeft w:val="0"/>
      <w:marRight w:val="0"/>
      <w:marTop w:val="0"/>
      <w:marBottom w:val="0"/>
      <w:divBdr>
        <w:top w:val="none" w:sz="0" w:space="0" w:color="auto"/>
        <w:left w:val="none" w:sz="0" w:space="0" w:color="auto"/>
        <w:bottom w:val="none" w:sz="0" w:space="0" w:color="auto"/>
        <w:right w:val="none" w:sz="0" w:space="0" w:color="auto"/>
      </w:divBdr>
      <w:divsChild>
        <w:div w:id="1042557343">
          <w:marLeft w:val="0"/>
          <w:marRight w:val="0"/>
          <w:marTop w:val="0"/>
          <w:marBottom w:val="0"/>
          <w:divBdr>
            <w:top w:val="none" w:sz="0" w:space="0" w:color="auto"/>
            <w:left w:val="none" w:sz="0" w:space="0" w:color="auto"/>
            <w:bottom w:val="none" w:sz="0" w:space="0" w:color="auto"/>
            <w:right w:val="none" w:sz="0" w:space="0" w:color="auto"/>
          </w:divBdr>
          <w:divsChild>
            <w:div w:id="368065959">
              <w:marLeft w:val="0"/>
              <w:marRight w:val="0"/>
              <w:marTop w:val="0"/>
              <w:marBottom w:val="0"/>
              <w:divBdr>
                <w:top w:val="none" w:sz="0" w:space="0" w:color="auto"/>
                <w:left w:val="none" w:sz="0" w:space="0" w:color="auto"/>
                <w:bottom w:val="none" w:sz="0" w:space="0" w:color="auto"/>
                <w:right w:val="none" w:sz="0" w:space="0" w:color="auto"/>
              </w:divBdr>
              <w:divsChild>
                <w:div w:id="1081371379">
                  <w:marLeft w:val="0"/>
                  <w:marRight w:val="0"/>
                  <w:marTop w:val="0"/>
                  <w:marBottom w:val="0"/>
                  <w:divBdr>
                    <w:top w:val="none" w:sz="0" w:space="0" w:color="auto"/>
                    <w:left w:val="none" w:sz="0" w:space="0" w:color="auto"/>
                    <w:bottom w:val="none" w:sz="0" w:space="0" w:color="auto"/>
                    <w:right w:val="none" w:sz="0" w:space="0" w:color="auto"/>
                  </w:divBdr>
                  <w:divsChild>
                    <w:div w:id="192363440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60101311">
          <w:marLeft w:val="0"/>
          <w:marRight w:val="0"/>
          <w:marTop w:val="960"/>
          <w:marBottom w:val="0"/>
          <w:divBdr>
            <w:top w:val="none" w:sz="0" w:space="0" w:color="auto"/>
            <w:left w:val="none" w:sz="0" w:space="0" w:color="auto"/>
            <w:bottom w:val="none" w:sz="0" w:space="0" w:color="auto"/>
            <w:right w:val="none" w:sz="0" w:space="0" w:color="auto"/>
          </w:divBdr>
          <w:divsChild>
            <w:div w:id="114612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365190">
      <w:bodyDiv w:val="1"/>
      <w:marLeft w:val="0"/>
      <w:marRight w:val="0"/>
      <w:marTop w:val="0"/>
      <w:marBottom w:val="0"/>
      <w:divBdr>
        <w:top w:val="none" w:sz="0" w:space="0" w:color="auto"/>
        <w:left w:val="none" w:sz="0" w:space="0" w:color="auto"/>
        <w:bottom w:val="none" w:sz="0" w:space="0" w:color="auto"/>
        <w:right w:val="none" w:sz="0" w:space="0" w:color="auto"/>
      </w:divBdr>
    </w:div>
    <w:div w:id="163147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customXml" Target="/customXml/item.xml" Id="R8c89eb34dc8740c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xml.rels>&#65279;<?xml version="1.0" encoding="utf-8"?><Relationships xmlns="http://schemas.openxmlformats.org/package/2006/relationships"><Relationship Type="http://schemas.openxmlformats.org/officeDocument/2006/relationships/customXmlProps" Target="/customXml/itemProps1.xml" Id="Rd3c4172d526e4b2384ade4b889302c76" /></Relationships>
</file>

<file path=customXml/item.xml><?xml version="1.0" encoding="utf-8"?>
<metadata xmlns="http://www.objective.com/ecm/document/metadata/FF3C5B18883D4E21973B57C2EEED7FD1" version="1.0.0">
  <systemFields>
    <field name="Objective-Id">
      <value order="0">A57640680</value>
    </field>
    <field name="Objective-Title">
      <value order="0">Powys Local Authority Warm Wales, countywide targeted measures on EPC G, F &amp; E rated properties - OPR3.1 with ECO4-Flex-cy_gb</value>
    </field>
    <field name="Objective-Description">
      <value order="0"/>
    </field>
    <field name="Objective-CreationStamp">
      <value order="0">2025-04-07T14:21:48Z</value>
    </field>
    <field name="Objective-IsApproved">
      <value order="0">false</value>
    </field>
    <field name="Objective-IsPublished">
      <value order="0">false</value>
    </field>
    <field name="Objective-DatePublished">
      <value order="0"/>
    </field>
    <field name="Objective-ModificationStamp">
      <value order="0">2025-04-07T14:22:56Z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vA104531435</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1.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1445</Words>
  <Characters>7881</Characters>
  <Application>Microsoft Office Word</Application>
  <DocSecurity>0</DocSecurity>
  <Lines>123</Lines>
  <Paragraphs>7</Paragraphs>
  <ScaleCrop>false</ScaleCrop>
  <Company>Welsh Government</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Quality Division)</dc:creator>
  <cp:keywords/>
  <dc:description/>
  <cp:lastModifiedBy>Davies, Malcolm (LGHCCRA - Housing Quality Division)</cp:lastModifiedBy>
  <cp:revision>1</cp:revision>
  <dcterms:created xsi:type="dcterms:W3CDTF">2025-03-05T09:48:00Z</dcterms:created>
  <dcterms:modified xsi:type="dcterms:W3CDTF">2025-03-05T09:53:00Z</dcterms:modified>
</cp:coreProperties>
</file>

<file path=docProps/custom.xml><?xml version="1.0" encoding="utf-8"?>
<op:Properties xmlns:op="http://schemas.openxmlformats.org/officeDocument/2006/custom-properties">
  <op:property fmtid="{D5CDD505-2E9C-101B-9397-08002B2CF9AE}" pid="2" name="Customer-Id">
    <vt:lpwstr xmlns:vt="http://schemas.openxmlformats.org/officeDocument/2006/docPropsVTypes">FF3C5B18883D4E21973B57C2EEED7FD1</vt:lpwstr>
  </op:property>
  <op:property fmtid="{D5CDD505-2E9C-101B-9397-08002B2CF9AE}" pid="3" name="Objective-Id">
    <vt:lpwstr xmlns:vt="http://schemas.openxmlformats.org/officeDocument/2006/docPropsVTypes">A57640680</vt:lpwstr>
  </op:property>
  <op:property fmtid="{D5CDD505-2E9C-101B-9397-08002B2CF9AE}" pid="4" name="Objective-Title">
    <vt:lpwstr xmlns:vt="http://schemas.openxmlformats.org/officeDocument/2006/docPropsVTypes">Powys Local Authority Warm Wales, countywide targeted measures on EPC G, F &amp; E rated properties - OPR3.1 with ECO4-Flex-cy_gb</vt:lpwstr>
  </op:property>
  <op:property fmtid="{D5CDD505-2E9C-101B-9397-08002B2CF9AE}" pid="5" name="Objective-Description">
    <vt:lpwstr xmlns:vt="http://schemas.openxmlformats.org/officeDocument/2006/docPropsVTypes"/>
  </op:property>
  <op:property fmtid="{D5CDD505-2E9C-101B-9397-08002B2CF9AE}" pid="6" name="Objective-CreationStamp">
    <vt:filetime xmlns:vt="http://schemas.openxmlformats.org/officeDocument/2006/docPropsVTypes">2025-04-07T14:21:48Z</vt:filetime>
  </op:property>
  <op:property fmtid="{D5CDD505-2E9C-101B-9397-08002B2CF9AE}" pid="7" name="Objective-IsApproved">
    <vt:bool xmlns:vt="http://schemas.openxmlformats.org/officeDocument/2006/docPropsVTypes">false</vt:bool>
  </op:property>
  <op:property fmtid="{D5CDD505-2E9C-101B-9397-08002B2CF9AE}" pid="8" name="Objective-IsPublished">
    <vt:bool xmlns:vt="http://schemas.openxmlformats.org/officeDocument/2006/docPropsVTypes">false</vt:bool>
  </op:property>
  <op:property fmtid="{D5CDD505-2E9C-101B-9397-08002B2CF9AE}" pid="9" name="Objective-DatePublished">
    <vt:lpwstr xmlns:vt="http://schemas.openxmlformats.org/officeDocument/2006/docPropsVTypes"/>
  </op:property>
  <op:property fmtid="{D5CDD505-2E9C-101B-9397-08002B2CF9AE}" pid="10" name="Objective-ModificationStamp">
    <vt:filetime xmlns:vt="http://schemas.openxmlformats.org/officeDocument/2006/docPropsVTypes">2025-04-07T14:22:56Z</vt:filetime>
  </op:property>
  <op:property fmtid="{D5CDD505-2E9C-101B-9397-08002B2CF9AE}" pid="11" name="Objective-Owner">
    <vt:lpwstr xmlns:vt="http://schemas.openxmlformats.org/officeDocument/2006/docPropsVTypes">Davies, Malcolm (LGHCCRA - Housing Quality Division)</vt:lpwstr>
  </op:property>
  <op:property fmtid="{D5CDD505-2E9C-101B-9397-08002B2CF9AE}" pid="12" name="Objective-Path">
    <vt:lpwstr xmlns:vt="http://schemas.openxmlformats.org/officeDocument/2006/docPropsVTypes">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3" name="Objective-Parent">
    <vt:lpwstr xmlns:vt="http://schemas.openxmlformats.org/officeDocument/2006/docPropsVTypes">ORP Web Site Landlord Case Studies part 1</vt:lpwstr>
  </op:property>
  <op:property fmtid="{D5CDD505-2E9C-101B-9397-08002B2CF9AE}" pid="14" name="Objective-State">
    <vt:lpwstr xmlns:vt="http://schemas.openxmlformats.org/officeDocument/2006/docPropsVTypes">Being Drafted</vt:lpwstr>
  </op:property>
  <op:property fmtid="{D5CDD505-2E9C-101B-9397-08002B2CF9AE}" pid="15" name="Objective-VersionId">
    <vt:lpwstr xmlns:vt="http://schemas.openxmlformats.org/officeDocument/2006/docPropsVTypes">vA104531435</vt:lpwstr>
  </op:property>
  <op:property fmtid="{D5CDD505-2E9C-101B-9397-08002B2CF9AE}" pid="16" name="Objective-Version">
    <vt:lpwstr xmlns:vt="http://schemas.openxmlformats.org/officeDocument/2006/docPropsVTypes">0.1</vt:lpwstr>
  </op:property>
  <op:property fmtid="{D5CDD505-2E9C-101B-9397-08002B2CF9AE}" pid="17" name="Objective-VersionNumber">
    <vt:r8 xmlns:vt="http://schemas.openxmlformats.org/officeDocument/2006/docPropsVTypes">1</vt:r8>
  </op:property>
  <op:property fmtid="{D5CDD505-2E9C-101B-9397-08002B2CF9AE}" pid="18" name="Objective-VersionComment">
    <vt:lpwstr xmlns:vt="http://schemas.openxmlformats.org/officeDocument/2006/docPropsVTypes">First version</vt:lpwstr>
  </op:property>
  <op:property fmtid="{D5CDD505-2E9C-101B-9397-08002B2CF9AE}" pid="19" name="Objective-FileNumber">
    <vt:lpwstr xmlns:vt="http://schemas.openxmlformats.org/officeDocument/2006/docPropsVTypes">qA1875665</vt:lpwstr>
  </op:property>
  <op:property fmtid="{D5CDD505-2E9C-101B-9397-08002B2CF9AE}" pid="20" name="Objective-Classification">
    <vt:lpwstr xmlns:vt="http://schemas.openxmlformats.org/officeDocument/2006/docPropsVTypes">Official</vt:lpwstr>
  </op:property>
  <op:property fmtid="{D5CDD505-2E9C-101B-9397-08002B2CF9AE}" pid="21" name="Objective-Caveats">
    <vt:lpwstr xmlns:vt="http://schemas.openxmlformats.org/officeDocument/2006/docPropsVTypes"/>
  </op:property>
  <op:property fmtid="{D5CDD505-2E9C-101B-9397-08002B2CF9AE}" pid="22" name="Objective-Date Acquired">
    <vt:lpwstr xmlns:vt="http://schemas.openxmlformats.org/officeDocument/2006/docPropsVTypes"/>
  </op:property>
  <op:property fmtid="{D5CDD505-2E9C-101B-9397-08002B2CF9AE}" pid="23" name="Objective-Official Translation">
    <vt:lpwstr xmlns:vt="http://schemas.openxmlformats.org/officeDocument/2006/docPropsVTypes"/>
  </op:property>
  <op:property fmtid="{D5CDD505-2E9C-101B-9397-08002B2CF9AE}" pid="24" name="Objective-Connect Creator">
    <vt:lpwstr xmlns:vt="http://schemas.openxmlformats.org/officeDocument/2006/docPropsVTypes"/>
  </op:property>
</op:Properties>
</file>